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42" w:rsidRPr="00C55642" w:rsidRDefault="00C55642" w:rsidP="00C55642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556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"Психоанализ Ф. </w:t>
      </w:r>
      <w:proofErr w:type="spellStart"/>
      <w:r w:rsidRPr="00C556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C556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"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все-таки, сегодня мы знаем о развитии детей много больше, чем наши бабушки и дедушки. Это знание дают книги, которые, кроме бесспорных фактов, содержат нечто, что трогает душу, заставляет задуматься, «приложить» к себе, своим поступкам это новое знание, которое возбуждает желание быть «на стороне ребенка». Быть «на стороне ребенка» не только тогда, когда его действия и поступки не противоречат представлениям взрослых, когда общаться с ребенком – радость и «удовольствие». Но быть «на стороне ребенка», когда он отталкивает, когда груб и колюч, когда он протестует или проявляет агрессию, когда его поступки доводят до отчаяния. Где взять силы? Как разобраться, как понять? И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можно ли</w:t>
      </w:r>
      <w:r w:rsidRPr="007D2CF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разобраться и понять?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Несколько десятилетий я веду консультативный прием родителей и их детей, имеющих школьные проблемы. Как правило, это непростые ситуации, связанные не только с проблемами самого ребенка, но и с позицией взрослых (и позицией учителей), которые не готовы встать на его сторону. Измениться (стать «лучше») должен ребенок, но нередко изменение ситуации возможно, только если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взрослые изменят свое отношение к нему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Порой «достучаться» до ребенка, преодолеть его сопротивление и родительское «я так хочу», «это мое право, потому что я взрослый», бывает трудно. И тогда я вновь и вновь перечитываю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ищу у нее объяснения и аргументы, сравниваю ее взгляд и мой, современную ситуацию в обществе с тем, что описывала и анализировала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Уверена, для тех, кто впервые возьмет эту книгу в руки, открытием будет каждая страница, а те, кто уже читал ее, найдут много интересного. Эта книга удивительная, она действительно дает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живое знание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которое зависит от сегодняшнего состояния, волнующих проблем, настроения и даже от того, как читаешь. Потому что значима каждая фраза, каждая деталь, каждое объяснение. Все, о чем написано, продумано, прочувствовано, проанализировано.</w:t>
      </w:r>
      <w:r w:rsidR="007D2CF9" w:rsidRPr="007D2CF9">
        <w:rPr>
          <w:rFonts w:ascii="Times New Roman" w:hAnsi="Times New Roman" w:cs="Times New Roman"/>
          <w:i/>
          <w:iCs/>
          <w:color w:val="393F45"/>
          <w:sz w:val="28"/>
          <w:szCs w:val="28"/>
          <w:shd w:val="clear" w:color="auto" w:fill="FFFFFF"/>
        </w:rPr>
        <w:t xml:space="preserve"> </w:t>
      </w:r>
      <w:r w:rsidR="007D2CF9" w:rsidRPr="00C55642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Со Средневековья и до эпохи классицизма тело ребенка воистину заточено, спрятано; публично его обнажают только для того, чтобы высечь, побить.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Книга состоит из четырех больших и относительно самостоятельных частей, которые можно читать последовательно, не торопясь и желательно с карандашом в руке, потому что неизбежно возникает соблазн какую-то мысль сохранить в памяти, для себя. Можно читать и отдельными главами, выделяя для неспешного и осознанного чтения то, что волнует.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Детская сексуальность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тема, на которую в общении детей и родителей у нас до сих пор табу. Тема, которую не разрешено обсуждать с детьми в школе. По-прежнему эта тема закрыта для будущих педагогов и психологов. Возможно, только детские психиатры знают больше, но и то, скорее всего, о патологической стороне этой проблемы. По меткому замечанию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 нас сегодня вокруг этой проблемы «стена умолчания».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очень хотим, чтобы наши дети были свободны, 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раскованны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самостоятельно и ответственно принимали решения, но… опекаем, контролируем, диктуем, жестко ограничиваем свободу их действий, оправдывая это новой ситуацией жизни, </w:t>
      </w:r>
      <w:proofErr w:type="gram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криминогенной обстановкой</w:t>
      </w:r>
      <w:proofErr w:type="gram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Ограничивается общение. Однако эта ситуация возникла не сегодня, и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заставляет задуматься, почему «пространство детства» сужается.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привлекает внимание к, казалось бы, совсем безобидной проблеме –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территории жизни ребенка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Она пишет: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«…Налицо явная конфискация пространства. То немногое, что остается в распоряжении ребенка, испещрено оговорками: „смотри, чтобы с тобой ничего не случилось”, „иди прямо домой, никуда не сворачивай”, „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повнимательнее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выбирай себе друзей”, „ни с кем не разговаривай”…»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Пространство большинства наших детей сегодня – только школа и дом. Исчезли дворы, во многих регионах для детей введен комендантский час.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Вернувшись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домой, школьник прилипает к телевизору. И это всех устраивает. Поскольку он загипнотизирован происходящим на экране, он, по крайней мере, никому не мешает. Экран – это окно, которое выходит во внешний мир, лежащий вне того замкнутого пространства, где его держат взаперти. Но эта пасть, извергающая 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мешанину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образов и сведений, может непоправимо травмировать ребенка, которому никто ничего толком не объясняет, потому что всем некогда. Он подвергается массированной бомбардировке, он не производит никакого отбора, а родителям некогда помочь ему в этом».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уделяет исследованиям психологии развития ребенка и довольно жестко критикует методы психологических исследований. Но больше всего ее волнует, что результаты этих исследований будут восприняты родителями как «чудодейственные рецепты».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критично относится к психологическим тестам, считая тестирование «делом нечистым». Увы, опасения справедливы для нашей страны как никогда. В последние десятилетия появилось немало психологов, 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умеющих тестировать, но не владеющих знаниями для интерпретации результатов. Это приводит не только к исследовательским ошибкам, но приносит реальный вред и детям и родителям. Но это не проблема науки – психологии, а проблема квалификации специалистов-психологов.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психоаналитик, и неудивительно, что именно психоанализу она отводит главную роль в изучении ребенка. С этой позицией можно соглашаться, но можно и спорить, так как у психоанализа есть как свои преимущества, так и свои недостатки. И квалификация психоаналитика не менее значима, чем квалификация психолога.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 проблемы жизни и развития ребенка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разбирает очень подробно, других только касается. Но есть темы, актуальность которых в 80-е годы прошлого века можно было только предвидеть.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увидела такую проблему и уделила ей внимание. Эта проблема –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ребенок и компьютер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компьютер наделяют почти фантастической способностью негативного воздействия, родителей пугают компьютерной зависимостью, развитием агрессии, нарушением интеллекта, </w:t>
      </w:r>
      <w:proofErr w:type="gram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стращают</w:t>
      </w:r>
      <w:proofErr w:type="gram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таким непонятным монстром, как «клиповое сознание» (что никто толком объяснить не может). Многих возмущает увлечение детей компьютером, кто-то этого не замечает, кого-то одолевает ностальгия по </w:t>
      </w:r>
      <w:proofErr w:type="gram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привычным играм</w:t>
      </w:r>
      <w:proofErr w:type="gram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пишет: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«Я думаю, что нежелание замечать в своей эпохе динамику и те изменения, на поиски которых толкает нас развитие техники, – наш недостаток».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Анализируя взаимодействие ребенка с компьютером,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видит плюсы – это относительная свобода действий и развитие логического мышления, и минусы, считая, что «электронные игры изолируют детей».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Ребенок в школе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особая тема для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Она выделяет проблемы адаптации детей в школе в разряд наиболее сложных, доказывая их серьезное влияние на развитие и здоровье ребенка. Жестокое давление в школе калечит, уродует ребенка, так же как чрезмерная опека в семье, считает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«Если мы хотим, чтобы у ребенка было больше шансов сохранить свой потенциал, нужно, чтобы воспитание 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было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как можно меньше проникнуто авторитарностью. Не будем 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стремиться все понять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 – вместо этого будем уважать все реакции ребенка, в том числе и те, которые нам не понятны».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наблюдения двадцатилетней давности за результатами, достижениями в дальнейшей жизни разных выпускников школы актуальны и сегодня.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 xml:space="preserve">«Поражаешься, обнаруживая, что с кем стало: бывшие хорошие ученики окончили престижные университеты, а теперь занимаются рутинной работой; а бывшие 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лентяи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сегодня превратились или в маргиналов (но по-своему довольны жизнью), или, напротив, в созидателей, в организаторов и вдохновителей экономической жизни, хотя в юности слыли разгильдяями. Насколько сдали с годами блестящие ученики, настолько «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тупицы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» преуспели в жизни, берясь за самые неожиданные, не предусмотренные их профессиональной ориентацией задачи. Эти люди сохранили свою оригинальность, хотя им и пришлось до некоторой степени испытать на себе презрение своих однокашников».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Сегодня, когда российская школа живет в «эпоху модернизации», ко многим наблюдениям, советам и рекомендациям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стоило бы прислушаться. Например, она считает, что идея «гуманной школы» утопична, так как не учитывает индивидуальность ребенка, особенности его развития, потому что в массовой школе единые программы, единые требования, единые темпы обучения.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Отвечая на вопрос: «Как такое может быть, что столь много детей ненавидят школу?»,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пишет: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«Просто им – неинтересно. Они не понимают, для чего им все это нужно. И, может быть, именно потому, что эти дети умнее других, менее пассивны, они и не хотят делать как все, быть как все?.. Те же, кто покоряется, кого приводят в пример, подчинены взрослому… Они и стараются получать хорошие оценки, хотя предметы их не интересуют».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только анализирует и критикует, она рассуждает о том, какой должна быть школа, чтобы ее полюбили. Она предлагает модель такой школы, в которой педагоги, воспитатели, психологи не замыкались бы в узкой области передачи знаний, а хорошо «знали детей, были к ним ближе, воплощая пример собственного удовлетворения работой».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Раннее развитие ребенка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(развитие ребенка до школы) – еще одна проблема, к которой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возвращается в этой книге неоднократно. Развитию младенцев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уделяет особое внимание, справедливо считая, что ранние этапы развития ребенка в значительной степени определяют особенности его развития, успешность в обучении, социальную адаптацию.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подчеркивает, что каждый ребенок индивидуален, у каждого свой темп развития, и эти особенности мало учитываются в детских садах. Она рассказывает, как устроена жизнь детей в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Мезон </w:t>
      </w:r>
      <w:proofErr w:type="spell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Верт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gram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созданном</w:t>
      </w:r>
      <w:proofErr w:type="gram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ею для детей. Анализируя проблемы разных детей и их жизнь в </w:t>
      </w:r>
      <w:proofErr w:type="gram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семье</w:t>
      </w:r>
      <w:proofErr w:type="gram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Мезон 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Верт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делает важный вывод: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«В своем сознании нам предстоит еще проделать огромный путь, для того чтобы понять, что раннее воспитание ребенка в обществе ему </w:t>
      </w:r>
      <w:proofErr w:type="gramStart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подобных</w:t>
      </w:r>
      <w:proofErr w:type="gramEnd"/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является задачей номер один».</w:t>
      </w:r>
    </w:p>
    <w:p w:rsidR="00852212" w:rsidRPr="00852212" w:rsidRDefault="00852212" w:rsidP="00C55642">
      <w:pPr>
        <w:shd w:val="clear" w:color="auto" w:fill="FFFFFF"/>
        <w:spacing w:before="120"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много раз перечитывала эту книгу и каждый раз отмечала что-то новое, на что не обратила внимания в прошлый раз, выделяла то, что волновало. Я не устаю удивляться тому, как важны, как значимы все проблемы, которые обсуждает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сегодня (хотя книга написана более 25 лет назад), я восхищаюсь простотой и четкостью ее ответов на вопросы и… снова листаю страницы.</w:t>
      </w:r>
    </w:p>
    <w:p w:rsidR="00852212" w:rsidRPr="00852212" w:rsidRDefault="00852212" w:rsidP="00C55642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Ф. </w:t>
      </w:r>
      <w:proofErr w:type="spellStart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Дольто</w:t>
      </w:r>
      <w:proofErr w:type="spellEnd"/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свой взгляд на ребенка, его развитие, его проблемы, но она не навязывает его читателю, не диктует правильные ответы, она </w:t>
      </w:r>
      <w:r w:rsidRPr="00852212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размышляет, рассуждает, втягивая нас в этот процесс</w:t>
      </w:r>
      <w:r w:rsidRPr="008522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E6A15" w:rsidRPr="007D2CF9" w:rsidRDefault="000E6A15" w:rsidP="00C5564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CF9" w:rsidRPr="007D2CF9" w:rsidRDefault="007D2CF9" w:rsidP="00C5564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2CF9" w:rsidRPr="00C55642" w:rsidRDefault="007D2CF9" w:rsidP="00C55642">
      <w:pPr>
        <w:spacing w:after="0"/>
        <w:ind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5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Используемая литература</w:t>
      </w:r>
      <w:r w:rsidR="00C5564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bookmarkStart w:id="0" w:name="_GoBack"/>
      <w:bookmarkEnd w:id="0"/>
    </w:p>
    <w:p w:rsidR="007D2CF9" w:rsidRPr="007D2CF9" w:rsidRDefault="007D2CF9" w:rsidP="00C55642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2C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 </w:t>
      </w:r>
      <w:proofErr w:type="spellStart"/>
      <w:r w:rsidRPr="007D2CF9">
        <w:rPr>
          <w:rFonts w:ascii="Times New Roman" w:hAnsi="Times New Roman" w:cs="Times New Roman"/>
          <w:color w:val="000000" w:themeColor="text1"/>
          <w:sz w:val="28"/>
          <w:szCs w:val="28"/>
        </w:rPr>
        <w:t>Дольта</w:t>
      </w:r>
      <w:proofErr w:type="spellEnd"/>
      <w:r w:rsidRPr="007D2CF9">
        <w:rPr>
          <w:rFonts w:ascii="Times New Roman" w:hAnsi="Times New Roman" w:cs="Times New Roman"/>
          <w:color w:val="000000" w:themeColor="text1"/>
          <w:sz w:val="28"/>
          <w:szCs w:val="28"/>
        </w:rPr>
        <w:t>: На стороне ребёнка/</w:t>
      </w:r>
      <w:r w:rsidRPr="007D2C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D2CF9">
        <w:rPr>
          <w:rFonts w:ascii="Times New Roman" w:hAnsi="Times New Roman" w:cs="Times New Roman"/>
          <w:color w:val="000000"/>
          <w:sz w:val="28"/>
          <w:szCs w:val="28"/>
        </w:rPr>
        <w:t>Е. В. </w:t>
      </w:r>
      <w:proofErr w:type="spellStart"/>
      <w:r w:rsidRPr="007D2CF9">
        <w:rPr>
          <w:rFonts w:ascii="Times New Roman" w:hAnsi="Times New Roman" w:cs="Times New Roman"/>
          <w:color w:val="000000"/>
          <w:sz w:val="28"/>
          <w:szCs w:val="28"/>
        </w:rPr>
        <w:t>Баевская</w:t>
      </w:r>
      <w:proofErr w:type="spellEnd"/>
      <w:r w:rsidRPr="007D2CF9">
        <w:rPr>
          <w:rFonts w:ascii="Times New Roman" w:hAnsi="Times New Roman" w:cs="Times New Roman"/>
          <w:color w:val="000000"/>
          <w:sz w:val="28"/>
          <w:szCs w:val="28"/>
        </w:rPr>
        <w:t>, О. В. </w:t>
      </w:r>
      <w:proofErr w:type="spellStart"/>
      <w:r w:rsidRPr="007D2CF9">
        <w:rPr>
          <w:rFonts w:ascii="Times New Roman" w:hAnsi="Times New Roman" w:cs="Times New Roman"/>
          <w:color w:val="000000"/>
          <w:sz w:val="28"/>
          <w:szCs w:val="28"/>
        </w:rPr>
        <w:t>Давтян</w:t>
      </w:r>
      <w:proofErr w:type="spellEnd"/>
      <w:r w:rsidRPr="007D2CF9">
        <w:rPr>
          <w:rFonts w:ascii="Times New Roman" w:hAnsi="Times New Roman" w:cs="Times New Roman"/>
          <w:color w:val="000000"/>
          <w:sz w:val="28"/>
          <w:szCs w:val="28"/>
        </w:rPr>
        <w:t>, перевод на русский язык</w:t>
      </w:r>
      <w:r w:rsidRPr="007D2CF9">
        <w:rPr>
          <w:rFonts w:ascii="Times New Roman" w:hAnsi="Times New Roman" w:cs="Times New Roman"/>
          <w:color w:val="000000"/>
          <w:sz w:val="28"/>
          <w:szCs w:val="28"/>
        </w:rPr>
        <w:t>, 2013.</w:t>
      </w:r>
    </w:p>
    <w:sectPr w:rsidR="007D2CF9" w:rsidRPr="007D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5879"/>
    <w:multiLevelType w:val="hybridMultilevel"/>
    <w:tmpl w:val="B260C3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327"/>
    <w:rsid w:val="000E6A15"/>
    <w:rsid w:val="007D2CF9"/>
    <w:rsid w:val="00852212"/>
    <w:rsid w:val="00A93327"/>
    <w:rsid w:val="00AB59F3"/>
    <w:rsid w:val="00C5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2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522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22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5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2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522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85221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22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22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52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D2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2019-02-27T13:07:00Z</dcterms:created>
  <dcterms:modified xsi:type="dcterms:W3CDTF">2019-02-27T13:58:00Z</dcterms:modified>
</cp:coreProperties>
</file>